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26" w:rsidRDefault="00765F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5F26" w:rsidRDefault="00765F26">
      <w:pPr>
        <w:pStyle w:val="ConsPlusNormal"/>
        <w:jc w:val="both"/>
        <w:outlineLvl w:val="0"/>
      </w:pPr>
    </w:p>
    <w:p w:rsidR="00765F26" w:rsidRDefault="00765F26">
      <w:pPr>
        <w:pStyle w:val="ConsPlusTitle"/>
        <w:jc w:val="center"/>
        <w:outlineLvl w:val="0"/>
      </w:pPr>
      <w:r>
        <w:t>ПРАВИТЕЛЬСТВО САМАРСКОЙ ОБЛАСТИ</w:t>
      </w:r>
    </w:p>
    <w:p w:rsidR="00765F26" w:rsidRDefault="00765F26">
      <w:pPr>
        <w:pStyle w:val="ConsPlusTitle"/>
        <w:jc w:val="both"/>
      </w:pPr>
    </w:p>
    <w:p w:rsidR="00765F26" w:rsidRDefault="00765F26">
      <w:pPr>
        <w:pStyle w:val="ConsPlusTitle"/>
        <w:jc w:val="center"/>
      </w:pPr>
      <w:r>
        <w:t>РАСПОРЯЖЕНИЕ</w:t>
      </w:r>
    </w:p>
    <w:p w:rsidR="00765F26" w:rsidRDefault="00765F26">
      <w:pPr>
        <w:pStyle w:val="ConsPlusTitle"/>
        <w:jc w:val="center"/>
      </w:pPr>
      <w:r>
        <w:t>от 3 ноября 2017 г. N 945-р</w:t>
      </w:r>
    </w:p>
    <w:p w:rsidR="00765F26" w:rsidRDefault="00765F26">
      <w:pPr>
        <w:pStyle w:val="ConsPlusTitle"/>
        <w:jc w:val="both"/>
      </w:pPr>
    </w:p>
    <w:p w:rsidR="00765F26" w:rsidRDefault="00765F26">
      <w:pPr>
        <w:pStyle w:val="ConsPlusTitle"/>
        <w:jc w:val="center"/>
      </w:pPr>
      <w:r>
        <w:t>ОБ УТВЕРЖДЕНИИ МЕТОДИКИ ОЦЕНКИ РЕЗУЛЬТАТИВНОСТИ</w:t>
      </w:r>
    </w:p>
    <w:p w:rsidR="00765F26" w:rsidRDefault="00765F26">
      <w:pPr>
        <w:pStyle w:val="ConsPlusTitle"/>
        <w:jc w:val="center"/>
      </w:pPr>
      <w:r>
        <w:t>И ЭФФЕКТИВНОСТИ КОНТРОЛЬНО-НАДЗОРНОЙ ДЕЯТЕЛЬНОСТИ</w:t>
      </w:r>
    </w:p>
    <w:p w:rsidR="00765F26" w:rsidRDefault="00765F26">
      <w:pPr>
        <w:pStyle w:val="ConsPlusTitle"/>
        <w:jc w:val="center"/>
      </w:pPr>
      <w:r>
        <w:t>В САМАРСКОЙ ОБЛАСТИ</w:t>
      </w:r>
    </w:p>
    <w:p w:rsidR="00765F26" w:rsidRDefault="00765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5F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5F26" w:rsidRDefault="00765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F26" w:rsidRDefault="00765F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Самарской области от 31.12.2019 N 1154-р)</w:t>
            </w:r>
          </w:p>
        </w:tc>
      </w:tr>
    </w:tbl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ind w:firstLine="540"/>
        <w:jc w:val="both"/>
      </w:pPr>
      <w:proofErr w:type="gramStart"/>
      <w:r>
        <w:t xml:space="preserve">В соответствии с целевой </w:t>
      </w:r>
      <w:hyperlink r:id="rId7" w:history="1">
        <w:r>
          <w:rPr>
            <w:color w:val="0000FF"/>
          </w:rPr>
          <w:t>моделью</w:t>
        </w:r>
      </w:hyperlink>
      <w:r>
        <w:t xml:space="preserve"> "Осуществление контрольно-надзорной деятельности в субъектах Российской Федерации", утвержденной распоряжением Правительства Российской Федерации от 31.01.2017 N 147-р,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17.05.2016 N 934-р "Об утверждении основных направлений разработки и внедрения системы оценки результативности и эффективности контрольно-надзорной деятельности" в целях внедрения системы оценки результативности и эффективности деятельности органов исполнительной власти Самарской области, осуществляющих контрольно-надзорные полномочия:</w:t>
      </w:r>
      <w:proofErr w:type="gramEnd"/>
    </w:p>
    <w:p w:rsidR="00765F26" w:rsidRDefault="00765F26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прилагаемую </w:t>
      </w:r>
      <w:hyperlink w:anchor="P31" w:history="1">
        <w:r>
          <w:rPr>
            <w:color w:val="0000FF"/>
          </w:rPr>
          <w:t>Методику</w:t>
        </w:r>
      </w:hyperlink>
      <w:r>
        <w:t xml:space="preserve"> оценки результативности и эффективности контрольно-надзорной деятельности в Самарской области.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Самарской области, осуществляющим контрольно-надзорные полномочия, в соответствии с методикой, указанной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Распоряжения, принять и направить в министерство экономического развития, инвестиций и торговли Самарской области в срок до 15.11.2017 правовые акты, устанавливающие порядок оценки результативности и эффективности деятельности органа исполнительной власти Самарской области, осуществляющего соответствующий вид регионального государственного контроля (надзора), </w:t>
      </w:r>
      <w:proofErr w:type="gramStart"/>
      <w:r>
        <w:t>предусматривающий</w:t>
      </w:r>
      <w:proofErr w:type="gramEnd"/>
      <w:r>
        <w:t xml:space="preserve"> в том числе показатели результативности и эффективности контрольно-надзорной деятельности, порядок обеспечения их доступности, порядок </w:t>
      </w:r>
      <w:proofErr w:type="gramStart"/>
      <w:r>
        <w:t>контроля за</w:t>
      </w:r>
      <w:proofErr w:type="gramEnd"/>
      <w:r>
        <w:t xml:space="preserve"> достижением данных показателей и стимулирования в зависимости от их достижения должностными лицами данных органов, порядок анализа показателей контрольно-надзорной деятельности и применения результатов указанного анализа.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3. Опубликовать настоящее Распоряжение в средствах массовой информации.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официального опубликования.</w:t>
      </w: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right"/>
      </w:pPr>
      <w:r>
        <w:t>Врио первого вице-губернатора - председателя</w:t>
      </w:r>
    </w:p>
    <w:p w:rsidR="00765F26" w:rsidRDefault="00765F26">
      <w:pPr>
        <w:pStyle w:val="ConsPlusNormal"/>
        <w:jc w:val="right"/>
      </w:pPr>
      <w:r>
        <w:t>Правительства Самарской области</w:t>
      </w:r>
    </w:p>
    <w:p w:rsidR="00765F26" w:rsidRDefault="00765F26">
      <w:pPr>
        <w:pStyle w:val="ConsPlusNormal"/>
        <w:jc w:val="right"/>
      </w:pPr>
      <w:r>
        <w:t>А.П.НЕФЕДОВ</w:t>
      </w: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right"/>
        <w:outlineLvl w:val="0"/>
      </w:pPr>
      <w:r>
        <w:t>Утверждена</w:t>
      </w:r>
    </w:p>
    <w:p w:rsidR="00765F26" w:rsidRDefault="00765F26">
      <w:pPr>
        <w:pStyle w:val="ConsPlusNormal"/>
        <w:jc w:val="right"/>
      </w:pPr>
      <w:r>
        <w:t>Распоряжением</w:t>
      </w:r>
    </w:p>
    <w:p w:rsidR="00765F26" w:rsidRDefault="00765F26">
      <w:pPr>
        <w:pStyle w:val="ConsPlusNormal"/>
        <w:jc w:val="right"/>
      </w:pPr>
      <w:r>
        <w:t>Правительства Самарской области</w:t>
      </w:r>
    </w:p>
    <w:p w:rsidR="00765F26" w:rsidRDefault="00765F26">
      <w:pPr>
        <w:pStyle w:val="ConsPlusNormal"/>
        <w:jc w:val="right"/>
      </w:pPr>
      <w:r>
        <w:lastRenderedPageBreak/>
        <w:t>от 3 ноября 2017 г. N 945-р</w:t>
      </w: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Title"/>
        <w:jc w:val="center"/>
      </w:pPr>
      <w:bookmarkStart w:id="1" w:name="P31"/>
      <w:bookmarkEnd w:id="1"/>
      <w:r>
        <w:t>МЕТОДИКА</w:t>
      </w:r>
    </w:p>
    <w:p w:rsidR="00765F26" w:rsidRDefault="00765F26">
      <w:pPr>
        <w:pStyle w:val="ConsPlusTitle"/>
        <w:jc w:val="center"/>
      </w:pPr>
      <w:r>
        <w:t>ОЦЕНКИ РЕЗУЛЬТАТИВНОСТИ И ЭФФЕКТИВНОСТИ КОНТРОЛЬНО-НАДЗОРНОЙ</w:t>
      </w:r>
    </w:p>
    <w:p w:rsidR="00765F26" w:rsidRDefault="00765F26">
      <w:pPr>
        <w:pStyle w:val="ConsPlusTitle"/>
        <w:jc w:val="center"/>
      </w:pPr>
      <w:r>
        <w:t>ДЕЯТЕЛЬНОСТИ В САМАРСКОЙ ОБЛАСТИ</w:t>
      </w:r>
    </w:p>
    <w:p w:rsidR="00765F26" w:rsidRDefault="00765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5F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5F26" w:rsidRDefault="00765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F26" w:rsidRDefault="00765F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Самарской области от 31.12.2019 N 1154-р)</w:t>
            </w:r>
          </w:p>
        </w:tc>
      </w:tr>
    </w:tbl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оценки результативности и эффективности контрольно-надзорной деятельности в Самарской области разработана в соответствии с целевой </w:t>
      </w:r>
      <w:hyperlink r:id="rId10" w:history="1">
        <w:r>
          <w:rPr>
            <w:color w:val="0000FF"/>
          </w:rPr>
          <w:t>моделью</w:t>
        </w:r>
      </w:hyperlink>
      <w:r>
        <w:t xml:space="preserve"> "Осуществление контрольно-надзорной деятельности в субъектах Российской Федерации", утвержденной распоряжением Правительства Российской Федерации от 31.01.2017 N 147-р,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17.05.2016 N 934-р "Об утверждении основных направлений разработки и внедрения системы оценки результативности и эффективности контрольно-надзорной деятельности" (далее - распоряжение N 934-р)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внедрения системы оценки результативности и эффективности деятельности органов исполнительной власти Самарской области, осуществляющих контрольно-надзорные полномочия (далее соответственно - система оценки, оценка).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2. Система оценки направлена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государства и минимизацию неоправданного вмешательства органов исполнительной власти Самарской области, осуществляющих контрольно-надзорные полномочия (далее - органы исполнительной власти), в деятельность подконтрольных субъектов.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Для целей разработки и внедрения системы оценки понятия "</w:t>
      </w:r>
      <w:hyperlink r:id="rId12" w:history="1">
        <w:r>
          <w:rPr>
            <w:color w:val="0000FF"/>
          </w:rPr>
          <w:t>результативность</w:t>
        </w:r>
      </w:hyperlink>
      <w:r>
        <w:t xml:space="preserve"> государственного контроля (надзора)", "</w:t>
      </w:r>
      <w:hyperlink r:id="rId13" w:history="1">
        <w:r>
          <w:rPr>
            <w:color w:val="0000FF"/>
          </w:rPr>
          <w:t>эффективность</w:t>
        </w:r>
      </w:hyperlink>
      <w:r>
        <w:t xml:space="preserve"> государственного контроля (надзора)", "</w:t>
      </w:r>
      <w:hyperlink r:id="rId14" w:history="1">
        <w:r>
          <w:rPr>
            <w:color w:val="0000FF"/>
          </w:rPr>
          <w:t>ключевые</w:t>
        </w:r>
      </w:hyperlink>
      <w:r>
        <w:t xml:space="preserve"> показатели", "</w:t>
      </w:r>
      <w:hyperlink r:id="rId15" w:history="1">
        <w:r>
          <w:rPr>
            <w:color w:val="0000FF"/>
          </w:rPr>
          <w:t>индикативные</w:t>
        </w:r>
      </w:hyperlink>
      <w:r>
        <w:t xml:space="preserve"> показатели" используются в значениях, определенных распоряжением N 934-р.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3. Основными задачами разработки и внедрения системы оценки являются: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выбор целей контрольно-надзорной деятельности (определение общественных рисков, негативных социальных и экономических последствий, на снижение которых направлена контрольно-надзорная деятельность);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определение показателей результативности и эффективности контрольно-надзорной деятельности, отражающих динамику достижения целей контрольно-надзорной деятельности;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разработка и внедрение настоящей Методики (интерпретации показателей и их взаимосвязи);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формирование механизма сбора достоверной информации о деятельности органов исполнительной власти и достигнутых ими общественно значимых результатах, анализ которой позволяет принимать своевременные управленческие решения по корректировке приоритетов и отдельных аспектов контрольно-надзорной деятельности;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внедрение механизма свободного доступа к информации о результатах контрольно-надзорной деятельности;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интеграция информации о результативности и эффективности контрольно-надзорной деятельности в проце</w:t>
      </w:r>
      <w:proofErr w:type="gramStart"/>
      <w:r>
        <w:t>сс стр</w:t>
      </w:r>
      <w:proofErr w:type="gramEnd"/>
      <w:r>
        <w:t xml:space="preserve">атегического и текущего планирования контрольно-надзорной </w:t>
      </w:r>
      <w:r>
        <w:lastRenderedPageBreak/>
        <w:t>деятельности, в том числе при формировании планов контрольно-надзорных мероприятий;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формирование в органах исполнительной власти организационной культуры, направленной на достижение максимального уровня защиты охраняемых законом ценностей, экономию государственных ресурсов и минимизацию вмешательства в деятельность подконтрольных субъектов.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4. В соответствии с настоящей Методикой органы исполнительной власти принимают правовые акты, устанавливающие порядок оценки результативности и эффективности деятельности органа исполнительной власти Самарской области, осуществляющего соответствующий вид регионального государственного контроля (надзора), </w:t>
      </w:r>
      <w:proofErr w:type="gramStart"/>
      <w:r>
        <w:t>предусматривающий</w:t>
      </w:r>
      <w:proofErr w:type="gramEnd"/>
      <w:r>
        <w:t xml:space="preserve"> в том числе показатели результативности и эффективности контрольно-надзорной деятельности, порядок обеспечения их доступности, порядок контроля за достижением данных показателей и стимулирования в зависимости от их достижения должностными лицами данных органов, порядок анализа показателей контрольно-надзорной деятельности и применения результатов указанного анализа (далее - правовой акт о порядке оценки).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Органы исполнительной власти на основании типового перечня показателей результативности и эффективности контрольно-надзорной деятельности, предусмотренного </w:t>
      </w:r>
      <w:hyperlink r:id="rId16" w:history="1">
        <w:r>
          <w:rPr>
            <w:color w:val="0000FF"/>
          </w:rPr>
          <w:t>приложением 1</w:t>
        </w:r>
      </w:hyperlink>
      <w:r>
        <w:t xml:space="preserve"> к распоряжению N 934-р, определяют и устанавливают перечень показателей для каждого вида регионального государственного контроля (надзора) в соответствии со структурой перечня показателей результативности и эффективности контрольно-надзорной деятельности в Самарской области, предусмотренной </w:t>
      </w:r>
      <w:hyperlink w:anchor="P98" w:history="1">
        <w:r>
          <w:rPr>
            <w:color w:val="0000FF"/>
          </w:rPr>
          <w:t>приложением 1</w:t>
        </w:r>
      </w:hyperlink>
      <w:r>
        <w:t xml:space="preserve"> к настоящей Методике.</w:t>
      </w:r>
      <w:proofErr w:type="gramEnd"/>
    </w:p>
    <w:p w:rsidR="00765F26" w:rsidRDefault="00765F26">
      <w:pPr>
        <w:pStyle w:val="ConsPlusNormal"/>
        <w:spacing w:before="220"/>
        <w:ind w:firstLine="540"/>
        <w:jc w:val="both"/>
      </w:pPr>
      <w:r>
        <w:t>Сведения об установленных (измененных) показателях результативности и эффективности контрольно-надзорной деятельности в течение 5 дней со дня их утверждения представляются в министерство экономического развития и инвестиций Самарской области (далее - министерство).</w:t>
      </w:r>
    </w:p>
    <w:p w:rsidR="00765F26" w:rsidRDefault="00765F26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Самарской области от 31.12.2019 N 1154-р)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Перечень ключевых </w:t>
      </w:r>
      <w:proofErr w:type="gramStart"/>
      <w:r>
        <w:t>показателей результативности деятельности органов исполнительной власти Самарской</w:t>
      </w:r>
      <w:proofErr w:type="gramEnd"/>
      <w:r>
        <w:t xml:space="preserve"> области, осуществляющих контрольно-надзорные полномочия, утверждается Правительством Самарской области в соответствии с показателями результативности и эффективности контрольно-надзорной деятельности, установленными органами исполнительной власти по каждому отдельному виду регионального государственного контроля (надзора).</w:t>
      </w:r>
    </w:p>
    <w:p w:rsidR="00765F26" w:rsidRDefault="00765F2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Самарской области от 31.12.2019 N 1154-р)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Показатели результативности и эффективности контрольно-надзорной деятельности состоят из группы ключевых показателей (группа "А") и двух групп индикативных показателей (группа "Б" и группа "В"), которые включают обязательные для определения показатели и показатели, которые могут не устанавливаться для конкретного вида регионального государственного контроля (надзора), если при его осуществлении не предполагается реализация отдельных видов контрольно-надзорных мероприятий.</w:t>
      </w:r>
      <w:proofErr w:type="gramEnd"/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Перечень показателей результативности и эффективности контрольно-надзорной деятельности, определяемый органом исполнительной власти, осуществляющим определенный вид регионального государственного контроля (надзора), может быть дополнен показателями, характеризующими отраслевые особенности данного вида регионального государственного контроля (надзора), в том числе отдельными контрольно-надзорными мероприятиями.</w:t>
      </w:r>
      <w:proofErr w:type="gramEnd"/>
      <w:r>
        <w:t xml:space="preserve"> В целях определения указанных показателей и их целевых значений могут быть использованы показатели, содержащиеся в стратегии социально-экономического развития Самарской области, прогнозе социально-экономического развития Самарской области на среднесрочный и долгосрочный периоды, государственных программах Самарской области и соответствующие настоящей Методике.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8. Структура перечня показателей результативности и эффективности контрольно-надзорной </w:t>
      </w:r>
      <w:r>
        <w:lastRenderedPageBreak/>
        <w:t>деятельности, определяемого органом исполнительной власти, осуществляющим определенный вид регионального государственного контроля (надзора), состоит из показателей группы "А" и показателей групп "Б" и "В".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9. Показатели группы "А" являются ключевыми показателями и отражают существующий и целевой уровни безопасности охраняемых законом ценностей в подконтрольных (поднадзорных) сферах, к которым применяется определенный вид регионального государственного контроля (надзора).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Определение указанных показателей осуществляется по каждому отдельному виду регионального государственного контроля (надзора) органа исполнительной власти. Интерпретация их значений должна основываться на стремлении к достижению максимальной результативности контрольно-надзорной деятельности, выражающейся в минимизации причиняемого вреда (ущерба) в соответствующих подконтрольных (поднадзорных) сферах.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10. Показатели группы "Б" являются индикативными показателями и отражают, в какой степени достигнутый уровень результативности контрольно-надзорной деятельности органа исполнительной власти соответствует бюджетным затратам на ее осуществление, а также издержкам, понесенным подконтрольными субъектами.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Определение указанных показателей и интерпретация их значений органами исполнительной власти Самарской области, осуществляющими определенные виды регионального государственного контроля (надзора), должны основываться на стремлении к достижению минимального объема задействованных трудовых, финансовых и материальных ресурсов, а также минимально возможного воздействия на подконтрольную (поднадзорную) сферу.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11. Показатели группы "В" являются индикативными показателями, характеризующими различные аспекты определенного вида регионального государственного контроля (надзора), и используются для расчета показателей результативности и эффективности.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Показатели группы "В" подразделяются на следующие подгруппы: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"В.1" -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"В.2" -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"В.3" - 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мероприятий;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"В.4" -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12. Система оценки помимо показателей оценки результативности и эффективности включает в себя механизм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деятельности. </w:t>
      </w:r>
      <w:proofErr w:type="gramStart"/>
      <w:r>
        <w:t>Правовыми актами о порядке оценки органов исполнительной власти определяется состав таких данных, которые позволяют рассчитать значение каждого из утвержденных органом исполнительной власти показателей эффективности и результативности контрольно-надзорной деятельности по соответствующему виду регионального контроля (надзора).</w:t>
      </w:r>
      <w:proofErr w:type="gramEnd"/>
    </w:p>
    <w:p w:rsidR="00765F26" w:rsidRDefault="00765F26">
      <w:pPr>
        <w:pStyle w:val="ConsPlusNormal"/>
        <w:spacing w:before="220"/>
        <w:ind w:firstLine="540"/>
        <w:jc w:val="both"/>
      </w:pPr>
      <w:r>
        <w:lastRenderedPageBreak/>
        <w:t>13. В целях обеспечения доступности показателей результативности и эффективности контрольно-надзорной деятельности в правовых актах о порядке оценки указывается официальный сайт органа исполнительной власти в информационно-телекоммуникационной сети Интернет, на котором подлежат размещению утвержденные им показатели результативности и эффективности контрольно-надзорной деятельности, а также ежегодные отчеты о достижении значений этих показателей.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Органы исполнительной власти обеспечивают размещение актуальных сведений, предусмотренных настоящим пунктом, на своих официальных сайтах в информационно-телекоммуникационной сети Интернет.</w:t>
      </w:r>
    </w:p>
    <w:p w:rsidR="00765F26" w:rsidRDefault="00765F2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Самарской области от 31.12.2019 N 1154-р)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14. Правовыми актами о порядке оценки определяется порядок </w:t>
      </w:r>
      <w:proofErr w:type="gramStart"/>
      <w:r>
        <w:t>контроля за</w:t>
      </w:r>
      <w:proofErr w:type="gramEnd"/>
      <w:r>
        <w:t xml:space="preserve"> достижением установленных органом исполнительной власти значений показателей результативности и эффективности контрольно-надзорной деятельности по определенному виду регионального государственного контроля (надзора). </w:t>
      </w:r>
      <w:proofErr w:type="gramStart"/>
      <w:r>
        <w:t>В правовом акте о порядке оценки предусматривается осуществление контроля руководителем органа исполнительной власти и определяемым им сотрудником соответствующего структурного подразделения органа исполнительной власти путем установления периодичности проверки достижения установленных значений показателей результативности и эффективности контрольно-надзорной деятельности и обязательности принятия управленческих решений о проведении контрольных мероприятий, изменения порядка организации контрольно-надзорной деятельности в целях достижения показателей результативности и эффективности контрольно-надзорной деятельности по</w:t>
      </w:r>
      <w:proofErr w:type="gramEnd"/>
      <w:r>
        <w:t xml:space="preserve"> соответствующему виду регионального государственного контроля (надзора).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Необходимость указания в правовых актах о порядке оценки дополнительных требований к порядку </w:t>
      </w:r>
      <w:proofErr w:type="gramStart"/>
      <w:r>
        <w:t>контроля за</w:t>
      </w:r>
      <w:proofErr w:type="gramEnd"/>
      <w:r>
        <w:t xml:space="preserve"> достижением показателей результативности и эффективности контрольно-надзорной деятельности по соответствующему виду регионального государственного контроля (надзора), их анализу и применению результатов такого анализа определяется органом исполнительной власти.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14.1. В целях определения методик расчета ключевых показателей, механизмов сбора полных и достоверных данных и совершенствования систем по работе с данными органы исполнительной власти после определения и утверждения показателей результативности и эффективности контрольно-надзорной деятельности разрабатывают и утверждают паспорта ключевых показателей.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Паспорт ключевого показателя разрабатывается по форме согласно </w:t>
      </w:r>
      <w:hyperlink r:id="rId20" w:history="1">
        <w:r>
          <w:rPr>
            <w:color w:val="0000FF"/>
          </w:rPr>
          <w:t>приложению 3</w:t>
        </w:r>
      </w:hyperlink>
      <w:r>
        <w:t xml:space="preserve"> к распоряжению N 934-р и утверждается приказом руководителя органа исполнительной власти.</w:t>
      </w:r>
    </w:p>
    <w:p w:rsidR="00765F26" w:rsidRDefault="00765F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14.1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Самарской области от 31.12.2019 N 1154-р)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15. Органы исполнительной власти осуществляют расчет и оценку фактических (достигнутых) значений показателей результативности и эффективности контрольно-надзорной деятельности по соответствующему виду регионального государственного контроля (надзора) в соответствии с правовыми актами о порядке оценки. Целевые значения показателей могут быть выражены в нормативных значениях показателей, предельных значениях показателей (максимальное/минимальное) или средних значениях показателей за предшествующие периоды, соответствующие по продолжительности отчетным периодам.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Оценка фактических значений ключевых показателей по каждому виду государственного контроля (надзора) осуществляется путем сравнения с целевыми значениями показателей и рассчитывается как среднеарифметическое значение балльных оценок, присвоенных по каждому ключевому показателю по 3-балльной шкале. Критерием присвоения балльных оценок показателям является степень отклонения фактического значения ключевого показателя от целевого значения. Если фактическое значение ключевого показателя меньше целевого значения, </w:t>
      </w:r>
      <w:r>
        <w:lastRenderedPageBreak/>
        <w:t>присваивается 3 балла. Если фактическое значение ключевого показателя равно целевому значению, присваивается 2 балла. Если фактическое значение ключевого показателя превышает целевое значение не более чем на 50 процентов, присваивается 1 балл. Если фактическое значение ключевого показателя превышает целевое значение более чем на 50 процентов, присваивается 0 баллов.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Органы исполнительной власти не позднее 1 февраля года, следующего за отчетным годом, направляют в министерство результаты расчетов фактических значений показателей и оценки фактических значений ключевых показателей по форме согласно </w:t>
      </w:r>
      <w:hyperlink w:anchor="P401" w:history="1">
        <w:r>
          <w:rPr>
            <w:color w:val="0000FF"/>
          </w:rPr>
          <w:t>приложению 2</w:t>
        </w:r>
      </w:hyperlink>
      <w:r>
        <w:t xml:space="preserve"> к настоящей Методике.</w:t>
      </w:r>
    </w:p>
    <w:p w:rsidR="00765F26" w:rsidRDefault="00765F2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Самарской области от 31.12.2019 N 1154-р)</w:t>
      </w:r>
    </w:p>
    <w:p w:rsidR="00765F26" w:rsidRDefault="00765F26">
      <w:pPr>
        <w:pStyle w:val="ConsPlusNormal"/>
        <w:spacing w:before="220"/>
        <w:ind w:firstLine="540"/>
        <w:jc w:val="both"/>
      </w:pPr>
      <w:proofErr w:type="gramStart"/>
      <w:r>
        <w:t>Министерство на основе полученной информации от органов исполнительной власти в течение одного месяца обобщает результаты, рассчитывает итоговую оценку результативности и эффективности контрольной (надзорной) деятельности каждого органа исполнительной власти и по результатам итоговых оценок составляет рейтинг результативности и эффективности контрольной (надзорной) деятельности органов исполнительной власти, который размещается на официальном сайте Министерства в информационно-телекоммуникационной сети Интернет.</w:t>
      </w:r>
      <w:proofErr w:type="gramEnd"/>
    </w:p>
    <w:p w:rsidR="00765F26" w:rsidRDefault="00765F26">
      <w:pPr>
        <w:pStyle w:val="ConsPlusNormal"/>
        <w:spacing w:before="220"/>
        <w:ind w:firstLine="540"/>
        <w:jc w:val="both"/>
      </w:pPr>
      <w:r>
        <w:t>Итоговая оценка результативности и эффективности органа исполнительной власти характеризует достижение целевых значений показателей и рассчитывается как среднеарифметическое значение балльных оценок таких показателей.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Для анализа достижения целевых значений показателей органы исполнительной власти ранжируются в зависимости от достигнутых итоговых оценок результативности и эффективности и делятся на 3 группы: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от 3 до 2 баллов - группа с высокой результативностью и эффективностью;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от 2 до 1 балла - группа со средней результативностью и эффективностью;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>от 1 до 0 баллов включительно - группа с низкой результативностью и эффективностью.</w:t>
      </w:r>
    </w:p>
    <w:p w:rsidR="00765F26" w:rsidRDefault="00765F2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По итогам оценки фактических значений ключевых показателей результативности и эффективности контрольной (надзорной) деятельности руководитель органа исполнительной власти Самарской области может принять решение о материальном стимулировании сотрудников в пределах установленного фонда оплаты труда гражданских служащих органа исполнительной власти Самарской области и лимитов бюджетных обязательств на оплату труда указанной категории лиц в порядке, установленном представителем нанимателя.</w:t>
      </w:r>
      <w:proofErr w:type="gramEnd"/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right"/>
        <w:outlineLvl w:val="1"/>
      </w:pPr>
      <w:r>
        <w:t>Приложение 1</w:t>
      </w:r>
    </w:p>
    <w:p w:rsidR="00765F26" w:rsidRDefault="00765F26">
      <w:pPr>
        <w:pStyle w:val="ConsPlusNormal"/>
        <w:jc w:val="right"/>
      </w:pPr>
      <w:r>
        <w:t>к Методике</w:t>
      </w:r>
    </w:p>
    <w:p w:rsidR="00765F26" w:rsidRDefault="00765F26">
      <w:pPr>
        <w:pStyle w:val="ConsPlusNormal"/>
        <w:jc w:val="right"/>
      </w:pPr>
      <w:r>
        <w:t>оценки результативности и эффективности</w:t>
      </w:r>
    </w:p>
    <w:p w:rsidR="00765F26" w:rsidRDefault="00765F26">
      <w:pPr>
        <w:pStyle w:val="ConsPlusNormal"/>
        <w:jc w:val="right"/>
      </w:pPr>
      <w:r>
        <w:t>контрольно-надзорной деятельности</w:t>
      </w:r>
    </w:p>
    <w:p w:rsidR="00765F26" w:rsidRDefault="00765F26">
      <w:pPr>
        <w:pStyle w:val="ConsPlusNormal"/>
        <w:jc w:val="right"/>
      </w:pPr>
      <w:r>
        <w:t>в Самарской области</w:t>
      </w: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center"/>
      </w:pPr>
      <w:bookmarkStart w:id="2" w:name="P98"/>
      <w:bookmarkEnd w:id="2"/>
      <w:r>
        <w:t>СТРУКТУРА</w:t>
      </w:r>
    </w:p>
    <w:p w:rsidR="00765F26" w:rsidRDefault="00765F26">
      <w:pPr>
        <w:pStyle w:val="ConsPlusNormal"/>
        <w:jc w:val="center"/>
      </w:pPr>
      <w:r>
        <w:t>ПЕРЕЧНЯ ПОКАЗАТЕЛЕЙ РЕЗУЛЬТАТИВНОСТИ</w:t>
      </w:r>
    </w:p>
    <w:p w:rsidR="00765F26" w:rsidRDefault="00765F26">
      <w:pPr>
        <w:pStyle w:val="ConsPlusNormal"/>
        <w:jc w:val="center"/>
      </w:pPr>
      <w:r>
        <w:t>И ЭФФЕКТИВНОСТИ КОНТРОЛЬНО-НАДЗОРНОЙ ДЕЯТЕЛЬНОСТИ</w:t>
      </w:r>
    </w:p>
    <w:p w:rsidR="00765F26" w:rsidRDefault="00765F26">
      <w:pPr>
        <w:pStyle w:val="ConsPlusNormal"/>
        <w:jc w:val="center"/>
      </w:pPr>
      <w:r>
        <w:t>В САМАРСКОЙ ОБЛАСТИ</w:t>
      </w:r>
    </w:p>
    <w:p w:rsidR="00765F26" w:rsidRDefault="00765F26">
      <w:pPr>
        <w:pStyle w:val="ConsPlusNormal"/>
        <w:jc w:val="both"/>
      </w:pPr>
    </w:p>
    <w:p w:rsidR="00765F26" w:rsidRDefault="00765F26">
      <w:pPr>
        <w:sectPr w:rsidR="00765F26" w:rsidSect="00E77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644"/>
        <w:gridCol w:w="1134"/>
        <w:gridCol w:w="1701"/>
        <w:gridCol w:w="1275"/>
        <w:gridCol w:w="1701"/>
        <w:gridCol w:w="1276"/>
        <w:gridCol w:w="1559"/>
        <w:gridCol w:w="2127"/>
      </w:tblGrid>
      <w:tr w:rsidR="00765F26">
        <w:tc>
          <w:tcPr>
            <w:tcW w:w="13608" w:type="dxa"/>
            <w:gridSpan w:val="9"/>
          </w:tcPr>
          <w:p w:rsidR="00765F26" w:rsidRDefault="00765F26">
            <w:pPr>
              <w:pStyle w:val="ConsPlusNormal"/>
              <w:jc w:val="center"/>
            </w:pPr>
            <w:r>
              <w:lastRenderedPageBreak/>
              <w:t>Наименование органа исполнительной власти Самарской области</w:t>
            </w:r>
          </w:p>
        </w:tc>
      </w:tr>
      <w:tr w:rsidR="00765F26">
        <w:tc>
          <w:tcPr>
            <w:tcW w:w="13608" w:type="dxa"/>
            <w:gridSpan w:val="9"/>
          </w:tcPr>
          <w:p w:rsidR="00765F26" w:rsidRDefault="00765F26">
            <w:pPr>
              <w:pStyle w:val="ConsPlusNormal"/>
              <w:jc w:val="center"/>
            </w:pPr>
            <w:r>
              <w:t xml:space="preserve">Наименование вида регионального государственного контроля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5F26">
        <w:tc>
          <w:tcPr>
            <w:tcW w:w="13608" w:type="dxa"/>
            <w:gridSpan w:val="9"/>
          </w:tcPr>
          <w:p w:rsidR="00765F26" w:rsidRDefault="00765F26">
            <w:pPr>
              <w:pStyle w:val="ConsPlusNormal"/>
              <w:jc w:val="center"/>
            </w:pPr>
            <w:r>
              <w:t xml:space="preserve">Негативные явления, на устранение которых направлена контрольно-надзорная деятельность </w:t>
            </w:r>
            <w:hyperlink w:anchor="P3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5F26">
        <w:tc>
          <w:tcPr>
            <w:tcW w:w="13608" w:type="dxa"/>
            <w:gridSpan w:val="9"/>
          </w:tcPr>
          <w:p w:rsidR="00765F26" w:rsidRDefault="00765F26">
            <w:pPr>
              <w:pStyle w:val="ConsPlusNormal"/>
              <w:jc w:val="center"/>
            </w:pPr>
            <w:r>
              <w:t xml:space="preserve">Цели контрольно-надзорной деятельности </w:t>
            </w:r>
            <w:hyperlink w:anchor="P38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номер (индекс) показателя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765F26" w:rsidRDefault="00765F26">
            <w:pPr>
              <w:pStyle w:val="ConsPlusNormal"/>
              <w:jc w:val="both"/>
            </w:pPr>
            <w:r>
              <w:t>формула расчета</w:t>
            </w:r>
          </w:p>
        </w:tc>
        <w:tc>
          <w:tcPr>
            <w:tcW w:w="1701" w:type="dxa"/>
          </w:tcPr>
          <w:p w:rsidR="00765F26" w:rsidRDefault="00765F26">
            <w:pPr>
              <w:pStyle w:val="ConsPlusNormal"/>
              <w:jc w:val="both"/>
            </w:pPr>
            <w:r>
              <w:t xml:space="preserve">комментарии (интерпретация значений) </w:t>
            </w:r>
            <w:hyperlink w:anchor="P38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75" w:type="dxa"/>
          </w:tcPr>
          <w:p w:rsidR="00765F26" w:rsidRDefault="00765F26">
            <w:pPr>
              <w:pStyle w:val="ConsPlusNormal"/>
              <w:jc w:val="both"/>
            </w:pPr>
            <w:r>
              <w:t>значение показателя (текущее)</w:t>
            </w:r>
          </w:p>
        </w:tc>
        <w:tc>
          <w:tcPr>
            <w:tcW w:w="1701" w:type="dxa"/>
          </w:tcPr>
          <w:p w:rsidR="00765F26" w:rsidRDefault="00765F26">
            <w:pPr>
              <w:pStyle w:val="ConsPlusNormal"/>
              <w:jc w:val="both"/>
            </w:pPr>
            <w:r>
              <w:t xml:space="preserve">международные сопоставления показателей </w:t>
            </w:r>
            <w:hyperlink w:anchor="P38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76" w:type="dxa"/>
          </w:tcPr>
          <w:p w:rsidR="00765F26" w:rsidRDefault="00765F26">
            <w:pPr>
              <w:pStyle w:val="ConsPlusNormal"/>
              <w:jc w:val="both"/>
            </w:pPr>
            <w:r>
              <w:t>целевые значения показателей</w:t>
            </w:r>
          </w:p>
        </w:tc>
        <w:tc>
          <w:tcPr>
            <w:tcW w:w="1559" w:type="dxa"/>
          </w:tcPr>
          <w:p w:rsidR="00765F26" w:rsidRDefault="00765F26">
            <w:pPr>
              <w:pStyle w:val="ConsPlusNormal"/>
              <w:jc w:val="both"/>
            </w:pPr>
            <w:r>
              <w:t>источник данных для определения значения показателя</w:t>
            </w:r>
          </w:p>
        </w:tc>
        <w:tc>
          <w:tcPr>
            <w:tcW w:w="2127" w:type="dxa"/>
          </w:tcPr>
          <w:p w:rsidR="00765F26" w:rsidRDefault="00765F26">
            <w:pPr>
              <w:pStyle w:val="ConsPlusNormal"/>
              <w:jc w:val="both"/>
            </w:pPr>
            <w: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765F26">
        <w:tc>
          <w:tcPr>
            <w:tcW w:w="13608" w:type="dxa"/>
            <w:gridSpan w:val="9"/>
          </w:tcPr>
          <w:p w:rsidR="00765F26" w:rsidRDefault="00765F26">
            <w:pPr>
              <w:pStyle w:val="ConsPlusNormal"/>
              <w:jc w:val="center"/>
              <w:outlineLvl w:val="2"/>
            </w:pPr>
            <w:r>
              <w:t>Ключевые показатели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  <w:outlineLvl w:val="3"/>
            </w:pPr>
            <w:r>
              <w:t>А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А.1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А.2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А....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3608" w:type="dxa"/>
            <w:gridSpan w:val="9"/>
          </w:tcPr>
          <w:p w:rsidR="00765F26" w:rsidRDefault="00765F26">
            <w:pPr>
              <w:pStyle w:val="ConsPlusNormal"/>
              <w:jc w:val="center"/>
              <w:outlineLvl w:val="2"/>
            </w:pPr>
            <w:r>
              <w:t>Индикативные показатели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  <w:outlineLvl w:val="3"/>
            </w:pPr>
            <w:r>
              <w:t>Б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proofErr w:type="gramStart"/>
            <w: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Б.1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3608" w:type="dxa"/>
            <w:gridSpan w:val="9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  <w:outlineLvl w:val="3"/>
            </w:pPr>
            <w:r>
              <w:lastRenderedPageBreak/>
              <w:t>В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В.1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В.1.1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В.1...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В.2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В.2.1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В.2...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Индикативные показатели, характеризующие параметры проведенных мероприятий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В.3.1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Проверки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В.3.1.1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В.3.1...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В.3.2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Плановые (рейдовые) осмотры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В.3.2.1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В.3.2...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В.3.3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В.3.3.1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В.3.3...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В.3.4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Административные расследования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lastRenderedPageBreak/>
              <w:t>В.3.4.1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В.3.4...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В.3.5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Производство по делам об административных правонарушениях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В.3.5.1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В.3.5...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В.3.6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Деятельность по выдаче разрешительных документов (разрешений, лицензий), рассмотрение заявлений (обращений)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В.3.6.1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В.3.6...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В.3.7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В.3.7.1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В.3.7...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В.3.8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В.3.8.1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В.3.8...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В.4</w:t>
            </w:r>
          </w:p>
        </w:tc>
        <w:tc>
          <w:tcPr>
            <w:tcW w:w="12417" w:type="dxa"/>
            <w:gridSpan w:val="8"/>
          </w:tcPr>
          <w:p w:rsidR="00765F26" w:rsidRDefault="00765F26">
            <w:pPr>
              <w:pStyle w:val="ConsPlusNormal"/>
              <w:jc w:val="both"/>
            </w:pPr>
            <w: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В.4.1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191" w:type="dxa"/>
          </w:tcPr>
          <w:p w:rsidR="00765F26" w:rsidRDefault="00765F26">
            <w:pPr>
              <w:pStyle w:val="ConsPlusNormal"/>
              <w:jc w:val="center"/>
            </w:pPr>
            <w:r>
              <w:t>В.4...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13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5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70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276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59" w:type="dxa"/>
          </w:tcPr>
          <w:p w:rsidR="00765F26" w:rsidRDefault="00765F26">
            <w:pPr>
              <w:pStyle w:val="ConsPlusNormal"/>
            </w:pPr>
          </w:p>
        </w:tc>
        <w:tc>
          <w:tcPr>
            <w:tcW w:w="2127" w:type="dxa"/>
          </w:tcPr>
          <w:p w:rsidR="00765F26" w:rsidRDefault="00765F26">
            <w:pPr>
              <w:pStyle w:val="ConsPlusNormal"/>
            </w:pPr>
          </w:p>
        </w:tc>
      </w:tr>
    </w:tbl>
    <w:p w:rsidR="00765F26" w:rsidRDefault="00765F26">
      <w:pPr>
        <w:sectPr w:rsidR="00765F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ind w:firstLine="540"/>
        <w:jc w:val="both"/>
      </w:pPr>
      <w:r>
        <w:t>--------------------------------</w:t>
      </w:r>
    </w:p>
    <w:p w:rsidR="00765F26" w:rsidRDefault="00765F26">
      <w:pPr>
        <w:pStyle w:val="ConsPlusNormal"/>
        <w:spacing w:before="220"/>
        <w:ind w:firstLine="540"/>
        <w:jc w:val="both"/>
      </w:pPr>
      <w:bookmarkStart w:id="3" w:name="P385"/>
      <w:bookmarkEnd w:id="3"/>
      <w:r>
        <w:t>&lt;1&gt; Вид регионального государственного контроля (надзора) определяется в соответствии с нормативными правовыми актами Российской Федерации, Самарской области. В скобках приводится реестровый номер (номера) государственных услуг (функций), осуществляемых в рамках указанного вида деятельности, закрепленный в федеральной государственной информационной системе "Федеральный реестр государственных и муниципальных услуг (функций)", а также в перечне видов регионального государственного контроля (надзора) и органов исполнительной власти Самарской области, уполномоченных на их осуществление, соответственно.</w:t>
      </w:r>
    </w:p>
    <w:p w:rsidR="00765F26" w:rsidRDefault="00765F26">
      <w:pPr>
        <w:pStyle w:val="ConsPlusNormal"/>
        <w:spacing w:before="220"/>
        <w:ind w:firstLine="540"/>
        <w:jc w:val="both"/>
      </w:pPr>
      <w:bookmarkStart w:id="4" w:name="P386"/>
      <w:bookmarkEnd w:id="4"/>
      <w:r>
        <w:t>&lt;2</w:t>
      </w:r>
      <w:proofErr w:type="gramStart"/>
      <w:r>
        <w:t>&gt; В</w:t>
      </w:r>
      <w:proofErr w:type="gramEnd"/>
      <w:r>
        <w:t xml:space="preserve"> строке указываются такие негативные явления, как природные явления, техногенные и иные (например: пожары, осуществление медицинской деятельности с нарушением законодательства Российской Федерации, распространение инфекционных и иных заболеваний и пр.).</w:t>
      </w:r>
    </w:p>
    <w:p w:rsidR="00765F26" w:rsidRDefault="00765F26">
      <w:pPr>
        <w:pStyle w:val="ConsPlusNormal"/>
        <w:spacing w:before="220"/>
        <w:ind w:firstLine="540"/>
        <w:jc w:val="both"/>
      </w:pPr>
      <w:bookmarkStart w:id="5" w:name="P387"/>
      <w:bookmarkEnd w:id="5"/>
      <w:r>
        <w:t>&lt;3</w:t>
      </w:r>
      <w:proofErr w:type="gramStart"/>
      <w:r>
        <w:t>&gt; В</w:t>
      </w:r>
      <w:proofErr w:type="gramEnd"/>
      <w:r>
        <w:t xml:space="preserve"> строке указывается цель, на которую направлена контрольно-надзорная деятельность (например, устранение риска возникновения пожара на социально значимых объектах и др.).</w:t>
      </w:r>
    </w:p>
    <w:p w:rsidR="00765F26" w:rsidRDefault="00765F26">
      <w:pPr>
        <w:pStyle w:val="ConsPlusNormal"/>
        <w:spacing w:before="220"/>
        <w:ind w:firstLine="540"/>
        <w:jc w:val="both"/>
      </w:pPr>
      <w:bookmarkStart w:id="6" w:name="P388"/>
      <w:bookmarkEnd w:id="6"/>
      <w:r>
        <w:t>&lt;4</w:t>
      </w:r>
      <w:proofErr w:type="gramStart"/>
      <w:r>
        <w:t>&gt; В</w:t>
      </w:r>
      <w:proofErr w:type="gramEnd"/>
      <w:r>
        <w:t xml:space="preserve"> комментариях указываются наименования переменных, которые задействованы в формуле расчета показателя.</w:t>
      </w:r>
    </w:p>
    <w:p w:rsidR="00765F26" w:rsidRDefault="00765F26">
      <w:pPr>
        <w:pStyle w:val="ConsPlusNormal"/>
        <w:spacing w:before="220"/>
        <w:ind w:firstLine="540"/>
        <w:jc w:val="both"/>
      </w:pPr>
      <w:bookmarkStart w:id="7" w:name="P389"/>
      <w:bookmarkEnd w:id="7"/>
      <w:proofErr w:type="gramStart"/>
      <w:r>
        <w:t>&lt;5&gt; Международные сопоставления показателей используются при возможности такого сопоставления и исключительно для ключевых показателей и рассчитываются как процентное отклонение от среднего уровня показателей группы стран (Европейский союз, Организация экономического сотрудничества и развития (ОЭСР) по каждому из показателей группы "A" и значений показателей отдельных стран - членов ОЭСР и других стран с ВВП на душу населения не ниже уровня Российской Федерации.</w:t>
      </w:r>
      <w:proofErr w:type="gramEnd"/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right"/>
        <w:outlineLvl w:val="1"/>
      </w:pPr>
      <w:r>
        <w:t>Приложение 2</w:t>
      </w:r>
    </w:p>
    <w:p w:rsidR="00765F26" w:rsidRDefault="00765F26">
      <w:pPr>
        <w:pStyle w:val="ConsPlusNormal"/>
        <w:jc w:val="right"/>
      </w:pPr>
      <w:r>
        <w:t>к Методике</w:t>
      </w:r>
    </w:p>
    <w:p w:rsidR="00765F26" w:rsidRDefault="00765F26">
      <w:pPr>
        <w:pStyle w:val="ConsPlusNormal"/>
        <w:jc w:val="right"/>
      </w:pPr>
      <w:r>
        <w:t>оценки результативности и эффективности</w:t>
      </w:r>
    </w:p>
    <w:p w:rsidR="00765F26" w:rsidRDefault="00765F26">
      <w:pPr>
        <w:pStyle w:val="ConsPlusNormal"/>
        <w:jc w:val="right"/>
      </w:pPr>
      <w:r>
        <w:t>контрольно-надзорной деятельности</w:t>
      </w:r>
    </w:p>
    <w:p w:rsidR="00765F26" w:rsidRDefault="00765F26">
      <w:pPr>
        <w:pStyle w:val="ConsPlusNormal"/>
        <w:jc w:val="right"/>
      </w:pPr>
      <w:r>
        <w:t>в Самарской области</w:t>
      </w: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center"/>
      </w:pPr>
      <w:bookmarkStart w:id="8" w:name="P401"/>
      <w:bookmarkEnd w:id="8"/>
      <w:r>
        <w:t>Результаты</w:t>
      </w:r>
    </w:p>
    <w:p w:rsidR="00765F26" w:rsidRDefault="00765F26">
      <w:pPr>
        <w:pStyle w:val="ConsPlusNormal"/>
        <w:jc w:val="center"/>
      </w:pPr>
      <w:r>
        <w:t>расчета фактических значений показателей и оценка</w:t>
      </w:r>
    </w:p>
    <w:p w:rsidR="00765F26" w:rsidRDefault="00765F26">
      <w:pPr>
        <w:pStyle w:val="ConsPlusNormal"/>
        <w:jc w:val="center"/>
      </w:pPr>
      <w:r>
        <w:t>результативности и эффективности контрольно-надзорной</w:t>
      </w:r>
    </w:p>
    <w:p w:rsidR="00765F26" w:rsidRDefault="00765F26">
      <w:pPr>
        <w:pStyle w:val="ConsPlusNormal"/>
        <w:jc w:val="center"/>
      </w:pPr>
      <w:r>
        <w:t>деятельности органа исполнительной власти</w:t>
      </w:r>
    </w:p>
    <w:p w:rsidR="00765F26" w:rsidRDefault="00765F26">
      <w:pPr>
        <w:pStyle w:val="ConsPlusNormal"/>
        <w:jc w:val="center"/>
      </w:pPr>
      <w:r>
        <w:t>Самарской области _________________________ за___ год</w:t>
      </w:r>
    </w:p>
    <w:p w:rsidR="00765F26" w:rsidRDefault="00765F26">
      <w:pPr>
        <w:pStyle w:val="ConsPlusNormal"/>
        <w:jc w:val="both"/>
      </w:pPr>
    </w:p>
    <w:p w:rsidR="00765F26" w:rsidRDefault="00765F26">
      <w:pPr>
        <w:sectPr w:rsidR="00765F2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644"/>
        <w:gridCol w:w="1644"/>
        <w:gridCol w:w="1587"/>
        <w:gridCol w:w="1531"/>
        <w:gridCol w:w="1644"/>
      </w:tblGrid>
      <w:tr w:rsidR="00765F26">
        <w:tc>
          <w:tcPr>
            <w:tcW w:w="510" w:type="dxa"/>
          </w:tcPr>
          <w:p w:rsidR="00765F26" w:rsidRDefault="00765F2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765F26" w:rsidRDefault="00765F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  <w:jc w:val="center"/>
            </w:pPr>
            <w:r>
              <w:t xml:space="preserve">Целевое значение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765F26" w:rsidRDefault="00765F2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531" w:type="dxa"/>
          </w:tcPr>
          <w:p w:rsidR="00765F26" w:rsidRDefault="00765F26">
            <w:pPr>
              <w:pStyle w:val="ConsPlusNormal"/>
              <w:jc w:val="center"/>
            </w:pPr>
            <w:r>
              <w:t xml:space="preserve">Балльная оценка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765F26" w:rsidRDefault="00765F26">
            <w:pPr>
              <w:pStyle w:val="ConsPlusNormal"/>
              <w:jc w:val="center"/>
            </w:pPr>
            <w:r>
              <w:t>Справочная информация</w:t>
            </w:r>
          </w:p>
        </w:tc>
      </w:tr>
      <w:tr w:rsidR="00765F26">
        <w:tc>
          <w:tcPr>
            <w:tcW w:w="10431" w:type="dxa"/>
            <w:gridSpan w:val="7"/>
          </w:tcPr>
          <w:p w:rsidR="00765F26" w:rsidRDefault="00765F26">
            <w:pPr>
              <w:pStyle w:val="ConsPlusNormal"/>
              <w:jc w:val="center"/>
            </w:pPr>
            <w:r>
              <w:t>Вид регионального государственного контроля (надзора)</w:t>
            </w:r>
          </w:p>
        </w:tc>
      </w:tr>
      <w:tr w:rsidR="00765F26">
        <w:tc>
          <w:tcPr>
            <w:tcW w:w="10431" w:type="dxa"/>
            <w:gridSpan w:val="7"/>
          </w:tcPr>
          <w:p w:rsidR="00765F26" w:rsidRDefault="00765F26">
            <w:pPr>
              <w:pStyle w:val="ConsPlusNormal"/>
              <w:jc w:val="center"/>
            </w:pPr>
            <w:r>
              <w:t>Ключевые показатели</w:t>
            </w:r>
          </w:p>
        </w:tc>
      </w:tr>
      <w:tr w:rsidR="00765F26">
        <w:tc>
          <w:tcPr>
            <w:tcW w:w="510" w:type="dxa"/>
          </w:tcPr>
          <w:p w:rsidR="00765F26" w:rsidRDefault="00765F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87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3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</w:tr>
      <w:tr w:rsidR="00765F26">
        <w:tc>
          <w:tcPr>
            <w:tcW w:w="10431" w:type="dxa"/>
            <w:gridSpan w:val="7"/>
          </w:tcPr>
          <w:p w:rsidR="00765F26" w:rsidRDefault="00765F26">
            <w:pPr>
              <w:pStyle w:val="ConsPlusNormal"/>
              <w:jc w:val="center"/>
            </w:pPr>
            <w:r>
              <w:t>Индикативные показатели</w:t>
            </w:r>
          </w:p>
        </w:tc>
      </w:tr>
      <w:tr w:rsidR="00765F26">
        <w:tc>
          <w:tcPr>
            <w:tcW w:w="510" w:type="dxa"/>
          </w:tcPr>
          <w:p w:rsidR="00765F26" w:rsidRDefault="00765F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644" w:type="dxa"/>
          </w:tcPr>
          <w:p w:rsidR="00765F26" w:rsidRDefault="00765F2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87" w:type="dxa"/>
          </w:tcPr>
          <w:p w:rsidR="00765F26" w:rsidRDefault="00765F26">
            <w:pPr>
              <w:pStyle w:val="ConsPlusNormal"/>
            </w:pPr>
          </w:p>
        </w:tc>
        <w:tc>
          <w:tcPr>
            <w:tcW w:w="1531" w:type="dxa"/>
          </w:tcPr>
          <w:p w:rsidR="00765F26" w:rsidRDefault="00765F2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644" w:type="dxa"/>
          </w:tcPr>
          <w:p w:rsidR="00765F26" w:rsidRDefault="00765F26">
            <w:pPr>
              <w:pStyle w:val="ConsPlusNormal"/>
            </w:pPr>
          </w:p>
        </w:tc>
      </w:tr>
    </w:tbl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ind w:firstLine="540"/>
        <w:jc w:val="both"/>
      </w:pPr>
      <w:r>
        <w:t>--------------------------------</w:t>
      </w:r>
    </w:p>
    <w:p w:rsidR="00765F26" w:rsidRDefault="00765F26">
      <w:pPr>
        <w:pStyle w:val="ConsPlusNormal"/>
        <w:spacing w:before="220"/>
        <w:ind w:firstLine="540"/>
        <w:jc w:val="both"/>
      </w:pPr>
      <w:bookmarkStart w:id="9" w:name="P433"/>
      <w:bookmarkEnd w:id="9"/>
      <w:r>
        <w:t>&lt;*&gt; Целевое значение и балльная оценка указываются только по ключевым показателям.</w:t>
      </w: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jc w:val="both"/>
      </w:pPr>
    </w:p>
    <w:p w:rsidR="00765F26" w:rsidRDefault="00765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8A1" w:rsidRDefault="00EB08A1">
      <w:bookmarkStart w:id="10" w:name="_GoBack"/>
      <w:bookmarkEnd w:id="10"/>
    </w:p>
    <w:sectPr w:rsidR="00EB08A1" w:rsidSect="007873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26"/>
    <w:rsid w:val="00765F26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1EE8D74FA164F3EC10437F89F77DDDAB1B6F9A68D98278E7526293C0131D03B82ABF62B82ED16D470C899F27E4C255D102058B6BB7628fB07I" TargetMode="External"/><Relationship Id="rId13" Type="http://schemas.openxmlformats.org/officeDocument/2006/relationships/hyperlink" Target="consultantplus://offline/ref=DE61EE8D74FA164F3EC10437F89F77DDDAB1B6F9A68D98278E7526293C0131D03B82ABF62B82EA13D670C899F27E4C255D102058B6BB7628fB07I" TargetMode="External"/><Relationship Id="rId18" Type="http://schemas.openxmlformats.org/officeDocument/2006/relationships/hyperlink" Target="consultantplus://offline/ref=DE61EE8D74FA164F3EC11A3AEEF32BD5DFB9EDF6A28C9475D429207E635137857BC2ADA368C6E015D67B9CC9B6201575115B2D5FA0A7762CA9336E4DfF0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61EE8D74FA164F3EC11A3AEEF32BD5DFB9EDF6A28C9475D429207E635137857BC2ADA368C6E015D67B9CC9B5201575115B2D5FA0A7762CA9336E4DfF05I" TargetMode="External"/><Relationship Id="rId7" Type="http://schemas.openxmlformats.org/officeDocument/2006/relationships/hyperlink" Target="consultantplus://offline/ref=DE61EE8D74FA164F3EC10437F89F77DDDAB0B0F8A08898278E7526293C0131D03B82ABF62B82E816DE70C899F27E4C255D102058B6BB7628fB07I" TargetMode="External"/><Relationship Id="rId12" Type="http://schemas.openxmlformats.org/officeDocument/2006/relationships/hyperlink" Target="consultantplus://offline/ref=DE61EE8D74FA164F3EC10437F89F77DDDAB1B6F9A68D98278E7526293C0131D03B82ABF62B82EA12DF70C899F27E4C255D102058B6BB7628fB07I" TargetMode="External"/><Relationship Id="rId17" Type="http://schemas.openxmlformats.org/officeDocument/2006/relationships/hyperlink" Target="consultantplus://offline/ref=DE61EE8D74FA164F3EC11A3AEEF32BD5DFB9EDF6A28C9475D429207E635137857BC2ADA368C6E015D67B9CC8BE201575115B2D5FA0A7762CA9336E4DfF0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61EE8D74FA164F3EC10437F89F77DDDAB1B6F9A68D98278E7526293C0131D03B82ABF62B82EA1CDF70C899F27E4C255D102058B6BB7628fB07I" TargetMode="External"/><Relationship Id="rId20" Type="http://schemas.openxmlformats.org/officeDocument/2006/relationships/hyperlink" Target="consultantplus://offline/ref=DE61EE8D74FA164F3EC10437F89F77DDDAB1B6F9A68D98278E7526293C0131D03B82ABF62B83E814D070C899F27E4C255D102058B6BB7628fB0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1EE8D74FA164F3EC11A3AEEF32BD5DFB9EDF6A28C9475D429207E635137857BC2ADA368C6E015D67B9CC8B0201575115B2D5FA0A7762CA9336E4DfF05I" TargetMode="External"/><Relationship Id="rId11" Type="http://schemas.openxmlformats.org/officeDocument/2006/relationships/hyperlink" Target="consultantplus://offline/ref=DE61EE8D74FA164F3EC10437F89F77DDDAB1B6F9A68D98278E7526293C0131D03B82ABF62B82ED16D470C899F27E4C255D102058B6BB7628fB07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61EE8D74FA164F3EC10437F89F77DDDAB1B6F9A68D98278E7526293C0131D03B82ABF62B82ED15DE70C899F27E4C255D102058B6BB7628fB07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61EE8D74FA164F3EC10437F89F77DDDAB0B0F8A08898278E7526293C0131D03B82ABF62B82E816DE70C899F27E4C255D102058B6BB7628fB07I" TargetMode="External"/><Relationship Id="rId19" Type="http://schemas.openxmlformats.org/officeDocument/2006/relationships/hyperlink" Target="consultantplus://offline/ref=DE61EE8D74FA164F3EC11A3AEEF32BD5DFB9EDF6A28C9475D429207E635137857BC2ADA368C6E015D67B9CC9B7201575115B2D5FA0A7762CA9336E4DfF0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1EE8D74FA164F3EC11A3AEEF32BD5DFB9EDF6A28C9475D429207E635137857BC2ADA368C6E015D67B9CC8B1201575115B2D5FA0A7762CA9336E4DfF05I" TargetMode="External"/><Relationship Id="rId14" Type="http://schemas.openxmlformats.org/officeDocument/2006/relationships/hyperlink" Target="consultantplus://offline/ref=DE61EE8D74FA164F3EC10437F89F77DDDAB1B6F9A68D98278E7526293C0131D03B82ABF62B82EA13D770C899F27E4C255D102058B6BB7628fB07I" TargetMode="External"/><Relationship Id="rId22" Type="http://schemas.openxmlformats.org/officeDocument/2006/relationships/hyperlink" Target="consultantplus://offline/ref=DE61EE8D74FA164F3EC11A3AEEF32BD5DFB9EDF6A28C9475D429207E635137857BC2ADA368C6E015D67B9CC9B0201575115B2D5FA0A7762CA9336E4DfF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4028</Words>
  <Characters>22966</Characters>
  <Application>Microsoft Office Word</Application>
  <DocSecurity>0</DocSecurity>
  <Lines>191</Lines>
  <Paragraphs>53</Paragraphs>
  <ScaleCrop>false</ScaleCrop>
  <Company/>
  <LinksUpToDate>false</LinksUpToDate>
  <CharactersWithSpaces>26941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Мыкалкина Екатерина</dc:creator>
  <cp:lastModifiedBy>Мыкалкина Екатерина</cp:lastModifiedBy>
  <cp:revision>1</cp:revision>
  <dcterms:created xsi:type="dcterms:W3CDTF">2020-06-18T08:52:00Z</dcterms:created>
  <dcterms:modified xsi:type="dcterms:W3CDTF">2020-06-18T08:52:00Z</dcterms:modified>
</cp:coreProperties>
</file>